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附件6</w:t>
      </w:r>
    </w:p>
    <w:p>
      <w:pPr>
        <w:spacing w:line="460" w:lineRule="exact"/>
        <w:jc w:val="center"/>
        <w:rPr>
          <w:rFonts w:eastAsia="黑体"/>
          <w:sz w:val="32"/>
          <w:szCs w:val="32"/>
        </w:rPr>
      </w:pPr>
      <w:r>
        <w:rPr>
          <w:rFonts w:eastAsia="方正小标宋简体"/>
          <w:sz w:val="36"/>
          <w:szCs w:val="36"/>
        </w:rPr>
        <w:t>2018年海南省H7N9流感监测与流行病学调查方案</w:t>
      </w:r>
    </w:p>
    <w:tbl>
      <w:tblPr>
        <w:tblStyle w:val="4"/>
        <w:tblW w:w="14908" w:type="dxa"/>
        <w:jc w:val="center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61"/>
        <w:gridCol w:w="2208"/>
        <w:gridCol w:w="2930"/>
        <w:gridCol w:w="2508"/>
        <w:gridCol w:w="3295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序号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spacing w:line="420" w:lineRule="exact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 xml:space="preserve"> </w:t>
            </w:r>
            <w:r>
              <w:rPr>
                <w:rFonts w:eastAsia="仿宋"/>
                <w:bCs/>
                <w:sz w:val="24"/>
              </w:rPr>
              <w:t>单位</w:t>
            </w:r>
          </w:p>
        </w:tc>
        <w:tc>
          <w:tcPr>
            <w:tcW w:w="10941" w:type="dxa"/>
            <w:gridSpan w:val="4"/>
          </w:tcPr>
          <w:p>
            <w:pPr>
              <w:spacing w:line="4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2018年1月-12月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  <w:vMerge w:val="continue"/>
          </w:tcPr>
          <w:p>
            <w:pPr>
              <w:spacing w:line="4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961" w:type="dxa"/>
            <w:vMerge w:val="continue"/>
          </w:tcPr>
          <w:p>
            <w:pPr>
              <w:spacing w:line="4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138" w:type="dxa"/>
            <w:gridSpan w:val="2"/>
          </w:tcPr>
          <w:p>
            <w:pPr>
              <w:spacing w:line="4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第一阶段</w:t>
            </w:r>
          </w:p>
        </w:tc>
        <w:tc>
          <w:tcPr>
            <w:tcW w:w="5803" w:type="dxa"/>
            <w:gridSpan w:val="2"/>
          </w:tcPr>
          <w:p>
            <w:pPr>
              <w:spacing w:line="4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第二阶段</w:t>
            </w:r>
          </w:p>
        </w:tc>
        <w:tc>
          <w:tcPr>
            <w:tcW w:w="2546" w:type="dxa"/>
            <w:vMerge w:val="restart"/>
          </w:tcPr>
          <w:p>
            <w:pPr>
              <w:spacing w:line="42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  <w:vMerge w:val="continue"/>
          </w:tcPr>
          <w:p>
            <w:pPr>
              <w:spacing w:line="4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961" w:type="dxa"/>
            <w:vMerge w:val="continue"/>
          </w:tcPr>
          <w:p>
            <w:pPr>
              <w:spacing w:line="4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138" w:type="dxa"/>
            <w:gridSpan w:val="2"/>
          </w:tcPr>
          <w:p>
            <w:pPr>
              <w:spacing w:line="4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5月30日前完成检测与流行病学调查上报</w:t>
            </w:r>
          </w:p>
        </w:tc>
        <w:tc>
          <w:tcPr>
            <w:tcW w:w="5803" w:type="dxa"/>
            <w:gridSpan w:val="2"/>
          </w:tcPr>
          <w:p>
            <w:pPr>
              <w:spacing w:line="4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12月15日前完成监测与流行病学调查上报</w:t>
            </w:r>
          </w:p>
        </w:tc>
        <w:tc>
          <w:tcPr>
            <w:tcW w:w="2546" w:type="dxa"/>
            <w:vMerge w:val="continue"/>
          </w:tcPr>
          <w:p>
            <w:pPr>
              <w:spacing w:line="42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海口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100份活禽批发市场棉拭子病原学检测</w:t>
            </w: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500份禽场血清学检测/100份活禽批发市场血清学监测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100份活禽批发市场棉拭子病原学检测</w:t>
            </w: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500份禽场血清学检测/100份活禽批发市场血清学监测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活禽市场棉拭子200份/禽场血清1200份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三亚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100份活禽批发市场棉拭子病原学检测</w:t>
            </w: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500份禽场血清学检测/100份活禽批发市场血清学监测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100份活禽批发市场棉拭子病原学检测</w:t>
            </w: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500份禽场血清学检测监测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活禽市场棉拭子100份/禽场血清1200份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儋州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禽场血清1000份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琼海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100份活禽批发市场棉拭子病原学检测</w:t>
            </w: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500份禽场血清学检测/100份活禽批发市场血清学监测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100份活禽批发市场棉拭子病原学检测</w:t>
            </w: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500份禽场血清学检测/100份活禽批发市场血清学监测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活禽市场棉拭子200份/禽场血清1200份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文昌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100份活禽批发市场棉拭子病原学检测</w:t>
            </w: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500份禽场血清学检测/100份活禽批发市场血清学监测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100份活禽批发市场棉拭子病原学检测</w:t>
            </w: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500份禽场血清学检测/100份活禽批发市场血清学监测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活禽市场棉拭子200份/禽场血清1200份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6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万宁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禽场血清1000份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7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东方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60份野鸟栖息地病原学检测</w:t>
            </w: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野鸟栖息地棉拭子60份/禽场血清1000份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8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五指山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禽场血清1000份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9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澄迈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禽场血清1000份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临高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禽场血清1000份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11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定安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禽场血清1000份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12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屯昌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禽场血清1000份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13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琼中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禽场血清1000份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14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乐东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禽场血清1000份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15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白沙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禽场血清1000份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昌江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禽场血清1000份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17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陵水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禽场血清1000份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18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保亭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500份禽场血清学检测</w:t>
            </w:r>
          </w:p>
        </w:tc>
        <w:tc>
          <w:tcPr>
            <w:tcW w:w="2546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禽场血清1000份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0" w:hRule="atLeast"/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19</w:t>
            </w: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省疫控中心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300份活禽批发市场棉拭子病原学检测</w:t>
            </w: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1000份禽场血清学检测/200份活禽批发市场血清学监测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300份活禽批发市场棉拭子病原学检测</w:t>
            </w: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1000份禽场血清学检测/200份活禽批发市场血清学监测</w:t>
            </w:r>
          </w:p>
        </w:tc>
        <w:tc>
          <w:tcPr>
            <w:tcW w:w="2546" w:type="dxa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活禽市场棉拭子600份/活禽批发市场血清400份/禽场血清2000份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0" w:hRule="atLeast"/>
          <w:jc w:val="center"/>
        </w:trPr>
        <w:tc>
          <w:tcPr>
            <w:tcW w:w="460" w:type="dxa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总计</w:t>
            </w:r>
          </w:p>
        </w:tc>
        <w:tc>
          <w:tcPr>
            <w:tcW w:w="2208" w:type="dxa"/>
          </w:tcPr>
          <w:p>
            <w:pPr>
              <w:spacing w:line="420" w:lineRule="exact"/>
              <w:jc w:val="center"/>
              <w:rPr>
                <w:rFonts w:eastAsia="仿宋"/>
                <w:bCs/>
              </w:rPr>
            </w:pPr>
            <w:r>
              <w:rPr>
                <w:rFonts w:eastAsia="仿宋"/>
                <w:bCs/>
              </w:rPr>
              <w:t>活禽批发市场病原棉拭子700份</w:t>
            </w:r>
          </w:p>
        </w:tc>
        <w:tc>
          <w:tcPr>
            <w:tcW w:w="2930" w:type="dxa"/>
          </w:tcPr>
          <w:p>
            <w:pPr>
              <w:spacing w:line="420" w:lineRule="exact"/>
              <w:jc w:val="center"/>
              <w:rPr>
                <w:rFonts w:eastAsia="仿宋"/>
                <w:bCs/>
              </w:rPr>
            </w:pPr>
            <w:r>
              <w:rPr>
                <w:rFonts w:eastAsia="仿宋"/>
                <w:bCs/>
              </w:rPr>
              <w:t>禽场血清10000份/活禽批发市场血清600份</w:t>
            </w:r>
          </w:p>
        </w:tc>
        <w:tc>
          <w:tcPr>
            <w:tcW w:w="2508" w:type="dxa"/>
          </w:tcPr>
          <w:p>
            <w:pPr>
              <w:spacing w:line="420" w:lineRule="exact"/>
              <w:jc w:val="center"/>
              <w:rPr>
                <w:rFonts w:eastAsia="仿宋"/>
                <w:bCs/>
              </w:rPr>
            </w:pPr>
            <w:r>
              <w:rPr>
                <w:rFonts w:eastAsia="仿宋"/>
                <w:bCs/>
              </w:rPr>
              <w:t>野生鸟类栖息地病原学棉拭子60份/活禽批发市场病原棉拭子700份</w:t>
            </w:r>
          </w:p>
        </w:tc>
        <w:tc>
          <w:tcPr>
            <w:tcW w:w="3295" w:type="dxa"/>
          </w:tcPr>
          <w:p>
            <w:pPr>
              <w:spacing w:line="420" w:lineRule="exact"/>
              <w:jc w:val="center"/>
              <w:rPr>
                <w:rFonts w:eastAsia="仿宋"/>
                <w:bCs/>
              </w:rPr>
            </w:pPr>
            <w:r>
              <w:rPr>
                <w:rFonts w:eastAsia="仿宋"/>
                <w:bCs/>
              </w:rPr>
              <w:t>禽场血清10000份/活禽批发市场血清500份</w:t>
            </w:r>
          </w:p>
        </w:tc>
        <w:tc>
          <w:tcPr>
            <w:tcW w:w="2546" w:type="dxa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eastAsia="仿宋"/>
              </w:rPr>
            </w:pPr>
          </w:p>
        </w:tc>
      </w:tr>
    </w:tbl>
    <w:p>
      <w:pPr>
        <w:spacing w:line="460" w:lineRule="exac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2024" w:right="1406" w:bottom="1559" w:left="1576" w:header="851" w:footer="992" w:gutter="0"/>
          <w:cols w:space="425" w:num="1"/>
          <w:docGrid w:type="lines" w:linePitch="312" w:charSpace="0"/>
        </w:sectPr>
      </w:pPr>
      <w:r>
        <w:rPr>
          <w:rFonts w:eastAsia="黑体"/>
        </w:rPr>
        <w:t>备注：6月20日前将监测结果</w:t>
      </w:r>
      <w:r>
        <w:t>通过中国兽医网云平台 “动物疫病监测与疫情信息管理”系统（网址：http://111.205.51.11/adic/index_new.html）按时上报，同时将总结报告电子版发送至邮箱</w:t>
      </w:r>
      <w:r>
        <w:fldChar w:fldCharType="begin"/>
      </w:r>
      <w:r>
        <w:instrText xml:space="preserve">HYPERLINK "mailto:274782616@qq.com。" </w:instrText>
      </w:r>
      <w:r>
        <w:fldChar w:fldCharType="separate"/>
      </w:r>
      <w:r>
        <w:rPr>
          <w:rStyle w:val="3"/>
        </w:rPr>
        <w:t>hnacacsy@163.com</w:t>
      </w:r>
      <w:r>
        <w:fldChar w:fldCharType="end"/>
      </w:r>
      <w:r>
        <w:t>，纸质版加盖公章后邮寄至省疫控中心。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6037"/>
    <w:rsid w:val="024860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2018-05-03T07:39:00Z</dcterms:created>
  <dc:creator>踮脚、慕爱</dc:creator>
  <cp:lastModifiedBy>踮脚、慕爱</cp:lastModifiedBy>
  <dcterms:modified xsi:type="dcterms:W3CDTF">2018-05-03T07:40:12Z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